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b w:val="1"/>
          <w:bCs w:val="1"/>
        </w:rPr>
      </w:pPr>
      <w:r w:rsidDel="00000000" w:rsidR="00000000" w:rsidRPr="00000000">
        <w:rPr>
          <w:rtl w:val="0"/>
        </w:rPr>
        <w:br w:type="textWrapping"/>
        <w:t xml:space="preserve">Warszawa, 2 kwietnia 2026 roku</w:t>
      </w:r>
      <w:r w:rsidDel="00000000" w:rsidR="00000000" w:rsidRPr="00000000">
        <w:rPr>
          <w:b w:val="1"/>
          <w:bCs w:val="1"/>
          <w:rtl w:val="0"/>
        </w:rPr>
        <w:br w:type="textWrapping"/>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Onkofundacja Alivia alarmuje: Placówki wstrzymują zapisy na badania! To konsekwencje wprowadzenia limitów przez NFZ</w:t>
      </w:r>
    </w:p>
    <w:p w:rsidR="00000000" w:rsidDel="00000000" w:rsidP="00000000" w:rsidRDefault="00000000" w:rsidRPr="00000000" w14:paraId="00000003">
      <w:pPr>
        <w:rPr>
          <w:b w:val="1"/>
          <w:bCs w:val="1"/>
          <w:sz w:val="24"/>
          <w:szCs w:val="24"/>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Już w pierwszych dniach po wejściu w życie nowych zasad finansowania badań diagnostycznych przez NFZ pojawiły się sygnały dotyczące wstrzymywania zapisów i wydłużających się kolejek. Z danych programu Alivia Onkoskaner oraz rozmów z placówkami medycznymi wynika, że pacjenci mają coraz większy problem z umówieniem się na tomografię, rezonans, gastroskopię i kolonoskopię.</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kwietnia weszło w życie zarządzenie Prezesa NFZ, zgodnie z którym badania wykonane ponad limit wskazany w kontrakcie zawartym pomiędzy szpitalem, a NFZ nie będą już rozliczane w pełnej wysokości. Za nadwykonania w tomografii komputerowej i rezonansie magnetycznym Fundusz zapłaci szpitalom tylko 50 proc. stawki, a w gastroskopii i kolonoskopii 60 proc.</w:t>
        <w:br w:type="textWrapping"/>
      </w:r>
    </w:p>
    <w:p w:rsidR="00000000" w:rsidDel="00000000" w:rsidP="00000000" w:rsidRDefault="00000000" w:rsidRPr="00000000" w14:paraId="00000007">
      <w:pPr>
        <w:rPr/>
      </w:pPr>
      <w:r w:rsidDel="00000000" w:rsidR="00000000" w:rsidRPr="00000000">
        <w:rPr>
          <w:rtl w:val="0"/>
        </w:rPr>
        <w:t xml:space="preserve">Choć formalnie świadczenia nie zostały ponownie objęte limitami, mechanizm finansowy już dziś działa jak przed 2019 rokiem, kiedy limity świadczeń diagnostycznych powodowały wielomiesięczne kolejki i opóźnienia w diagnostyce.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b w:val="1"/>
          <w:bCs w:val="1"/>
          <w:i w:val="1"/>
          <w:iCs w:val="1"/>
          <w:rtl w:val="0"/>
        </w:rPr>
        <w:t xml:space="preserve">Pierwsze sygnały z placówek pokazują, że nasze obawy były uzasadnione. Widzimy wydłużanie się terminów, brak nowych grafików, a w części miejsc całkowite wstrzymanie zapisów</w:t>
      </w:r>
      <w:r w:rsidDel="00000000" w:rsidR="00000000" w:rsidRPr="00000000">
        <w:rPr>
          <w:i w:val="1"/>
          <w:iCs w:val="1"/>
          <w:rtl w:val="0"/>
        </w:rPr>
        <w:t xml:space="preserve">. To oznacza, że pacjenci już odczuwają skutki oszczędności wprowadzonych przez NFZ </w:t>
      </w:r>
      <w:r w:rsidDel="00000000" w:rsidR="00000000" w:rsidRPr="00000000">
        <w:rPr>
          <w:rtl w:val="0"/>
        </w:rPr>
        <w:t xml:space="preserve">– mówi Aleksandra Ciompała, koordynatorka ds. programów pomocowych z Onkofundacji Alivia.</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“Nie prowadzimy zapisów ze względu na obostrzenia w limitach”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Onkofundacja Alivia, w ramach programu Alivia Onkoskaner, monitoruje dostępność badań w całej Polsce. Już 1 kwietnia odnotowała alarmujące informacje z placówek.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 jednej z placówek w Łodzi pacjenci słyszą, że terminy rezonansu i tomografii już się wydłużyły, mimo że jeszcze niedawno można było zapisać się szybciej. W innej placówce, również w Łodzi, wstrzymano zapisy na gastroskopię i kolonoskopię.</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Podobna sytuacja wystąpiła w jednym ze szpitali w województwie lubelskim, gdzie pacjentom wprost przekazano, że zapisy zostały wstrzymane z powodu obostrzeń w limitach, a najbliższe terminy mogą pojawić się dopiero w czerwcu.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Rejestratorka, zapytana przez tajemniczą pacjentkę z Alivia Onkoskaner o terminy gastroskopii, poinformowała, że placówka obecnie nie prowadzi zapisów z powodu ograniczeń związanych z limitami. Dodała, że najbliższa możliwość umawiania badania może pojawić się dopiero w czerwcu. Sytuacja wyglądała też identycznie w przypadku kolonoskopii.</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3"/>
        </w:numPr>
        <w:ind w:left="720" w:hanging="360"/>
      </w:pPr>
      <w:r w:rsidDel="00000000" w:rsidR="00000000" w:rsidRPr="00000000">
        <w:rPr>
          <w:i w:val="1"/>
          <w:iCs w:val="1"/>
          <w:rtl w:val="0"/>
        </w:rPr>
        <w:t xml:space="preserve">Takie przykłady tylko potwierdzają, że to są właśnie te mechanizmy, przed którymi ostrzegaliśmy: placówki zaczynają hamować przyjęcia, bo nie wiedzą, czy wykonane badania będą finansowane. Dla pacjenta oznacza to jedno – </w:t>
      </w:r>
      <w:r w:rsidDel="00000000" w:rsidR="00000000" w:rsidRPr="00000000">
        <w:rPr>
          <w:rtl w:val="0"/>
        </w:rPr>
        <w:t xml:space="preserve">więcej niepewności i dłuższe czekanie na diagnozę – podkreśla Joanna Frątczak-Kazana, wicedyrektorka Onkofundacji Alivia.</w:t>
      </w:r>
    </w:p>
    <w:p w:rsidR="00000000" w:rsidDel="00000000" w:rsidP="00000000" w:rsidRDefault="00000000" w:rsidRPr="00000000" w14:paraId="00000016">
      <w:pPr>
        <w:rPr>
          <w:b w:val="1"/>
          <w:bCs w:val="1"/>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Najbardziej ucierpią pacjenci przed diagnozą i po leczeniu</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NFZ zapewnia, że nowe zasady nie obejmą pacjentów z kartą DiLO (Karta Diagnostyki i Leczenia Onkologicznego). Problem tkwi jednak w tym, że wielu chorych nie trafia na szybką ścieżkę onkologiczną na początku diagnostyki. Pierwsze objawy są najczęściej diagnozowane przez lekarza POZ (Podstawowej Opieki Zdrowotnej) lub specjalistę, który kieruje pacjenta właśnie na tomografię, rezonans czy badania endoskopowe. Dopiero wynik tych badań pozwala podejrzewać nowotwór i wystawić kartę DiLO.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Oznacza to, że najbardziej zagrożeni są pacjenci przed postawieniem diagnozy oraz osoby po leczeniu onkologicznym, które potrzebują badań kontrolnych już poza ścieżką DiLO.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Fundacja Alivia ponownie apeluje do decydentów</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Mimo zapewnień, że nowe przepisy nie będą dotyczyły pacjentów onkologicznych, rzeczywistość wygląda inaczej. Nawet 1/3 pacjentów onkologicznych nie korzysta z diagnostyki w tym trybie DiLO. Ograniczenia finansowe mogą przełożyć się na realne zmniejszenie dostępności badań.</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 związku z wejściem zmian w życie i potrzebą pilnej reakcji Onkofundacja Alivia skierowała pisma do Minister Zdrowia, Ministra Finansów, oraz Przewodniczącej Sejmowej Komisji Zdrowia. To jednak dopiero początek działań – istnieje bowiem ryzyko dalszych, bardziej dotkliwych ograniczeń w ochronie zdrowia. Pacjenci mogą ponownie stanąć w obliczu wydłużających się kolejek do diagnostyki.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 swoich ostatnich apelach Fundacja domaga się ujawnienia planowanych dalszych oszczędności NFZ, przedstawienia ich wpływu na dostęp pacjentów do świadczeń, publicznego monitorowania skutków decyzji płatnika, oraz zwołania nadzwyczajnego posiedzenia Sejmowej Komisji Zdrowia.</w:t>
      </w:r>
    </w:p>
    <w:p w:rsidR="00000000" w:rsidDel="00000000" w:rsidP="00000000" w:rsidRDefault="00000000" w:rsidRPr="00000000" w14:paraId="00000024">
      <w:pPr>
        <w:rPr>
          <w:b w:val="1"/>
          <w:bCs w:val="1"/>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Alivia Onkoskaner będzie monitorował skutki zmian</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Fundacja Alivia zapowiada dalsze monitorowanie dostępności badań poprzez program Alivia Onkoskaner, który codziennie sprawdza terminy w placówkach w całej Polsce.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i w:val="1"/>
          <w:iCs w:val="1"/>
          <w:rtl w:val="0"/>
        </w:rPr>
        <w:t xml:space="preserve">Jeśli już pierwszego dnia po zmianach słyszymy o wydłużeniu terminów i wstrzymaniu zapisów, to w kolejnych tygodniach problem może się tylko pogłębiać. Będziemy to systematycznie dokumentować i pokazywać opinii publicznej</w:t>
      </w:r>
      <w:r w:rsidDel="00000000" w:rsidR="00000000" w:rsidRPr="00000000">
        <w:rPr>
          <w:rtl w:val="0"/>
        </w:rPr>
        <w:t xml:space="preserve"> – zapowiada Aleksandra Ciompała, koordynatorka ds. programów pomocowych z Onkofundacji Alivia.</w:t>
      </w:r>
      <w:r w:rsidDel="00000000" w:rsidR="00000000" w:rsidRPr="00000000">
        <w:rPr>
          <w:rtl w:val="0"/>
        </w:rPr>
      </w:r>
    </w:p>
    <w:p w:rsidR="00000000" w:rsidDel="00000000" w:rsidP="00000000" w:rsidRDefault="00000000" w:rsidRPr="00000000" w14:paraId="0000002A">
      <w:pPr>
        <w:rPr>
          <w:b w:val="1"/>
          <w:bCs w:val="1"/>
          <w:sz w:val="28"/>
          <w:szCs w:val="28"/>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t xml:space="preserve">Onkofundacja Alivia od 16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6">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7">
        <w:r w:rsidDel="00000000" w:rsidR="00000000" w:rsidRPr="00000000">
          <w:rPr>
            <w:color w:val="1155cc"/>
            <w:u w:val="single"/>
            <w:rtl w:val="0"/>
          </w:rPr>
          <w:t xml:space="preserve">Alivia Oncoindex</w:t>
        </w:r>
      </w:hyperlink>
      <w:r w:rsidDel="00000000" w:rsidR="00000000" w:rsidRPr="00000000">
        <w:rPr>
          <w:rtl w:val="0"/>
        </w:rPr>
        <w:t xml:space="preserve">, </w:t>
      </w:r>
      <w:hyperlink r:id="rId8">
        <w:r w:rsidDel="00000000" w:rsidR="00000000" w:rsidRPr="00000000">
          <w:rPr>
            <w:color w:val="1155cc"/>
            <w:u w:val="single"/>
            <w:rtl w:val="0"/>
          </w:rPr>
          <w:t xml:space="preserve">Alivia Onkoskaner</w:t>
        </w:r>
      </w:hyperlink>
      <w:r w:rsidDel="00000000" w:rsidR="00000000" w:rsidRPr="00000000">
        <w:rPr>
          <w:rtl w:val="0"/>
        </w:rPr>
        <w:t xml:space="preserve">, </w:t>
      </w:r>
      <w:hyperlink r:id="rId9">
        <w:r w:rsidDel="00000000" w:rsidR="00000000" w:rsidRPr="00000000">
          <w:rPr>
            <w:color w:val="1155cc"/>
            <w:u w:val="single"/>
            <w:rtl w:val="0"/>
          </w:rPr>
          <w:t xml:space="preserve">Alivia Onkomapa</w:t>
        </w:r>
      </w:hyperlink>
      <w:r w:rsidDel="00000000" w:rsidR="00000000" w:rsidRPr="00000000">
        <w:rPr>
          <w:rtl w:val="0"/>
        </w:rPr>
        <w:t xml:space="preserve">, </w:t>
      </w:r>
      <w:hyperlink r:id="rId10">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50 milionów złotych na pokrycie nierefundowanych przez NFZ kosztów leczenia w ramach programu </w:t>
      </w:r>
      <w:hyperlink r:id="rId11">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2">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Marta Sikorska</w:t>
      </w:r>
    </w:p>
    <w:p w:rsidR="00000000" w:rsidDel="00000000" w:rsidP="00000000" w:rsidRDefault="00000000" w:rsidRPr="00000000" w14:paraId="00000032">
      <w:pPr>
        <w:rPr/>
      </w:pPr>
      <w:r w:rsidDel="00000000" w:rsidR="00000000" w:rsidRPr="00000000">
        <w:rPr>
          <w:rtl w:val="0"/>
        </w:rPr>
        <w:t xml:space="preserve">Onkofundacja Alivia</w:t>
      </w:r>
    </w:p>
    <w:p w:rsidR="00000000" w:rsidDel="00000000" w:rsidP="00000000" w:rsidRDefault="00000000" w:rsidRPr="00000000" w14:paraId="00000033">
      <w:pPr>
        <w:rPr/>
      </w:pPr>
      <w:r w:rsidDel="00000000" w:rsidR="00000000" w:rsidRPr="00000000">
        <w:rPr>
          <w:rtl w:val="0"/>
        </w:rPr>
        <w:t xml:space="preserve">Koordynatorka ds. komunikacji i PR</w:t>
      </w:r>
    </w:p>
    <w:p w:rsidR="00000000" w:rsidDel="00000000" w:rsidP="00000000" w:rsidRDefault="00000000" w:rsidRPr="00000000" w14:paraId="00000034">
      <w:pPr>
        <w:rPr/>
      </w:pPr>
      <w:r w:rsidDel="00000000" w:rsidR="00000000" w:rsidRPr="00000000">
        <w:rPr>
          <w:rtl w:val="0"/>
        </w:rPr>
        <w:t xml:space="preserve">tel. +48 514 497 254</w:t>
      </w:r>
    </w:p>
    <w:p w:rsidR="00000000" w:rsidDel="00000000" w:rsidP="00000000" w:rsidRDefault="00000000" w:rsidRPr="00000000" w14:paraId="00000035">
      <w:pPr>
        <w:rPr>
          <w:rFonts w:ascii="Poppins" w:cs="Poppins" w:eastAsia="Poppins" w:hAnsi="Poppins"/>
          <w:color w:val="003b50"/>
        </w:rPr>
      </w:pPr>
      <w:hyperlink r:id="rId13">
        <w:r w:rsidDel="00000000" w:rsidR="00000000" w:rsidRPr="00000000">
          <w:rPr>
            <w:color w:val="1155cc"/>
            <w:u w:val="single"/>
            <w:rtl w:val="0"/>
          </w:rPr>
          <w:t xml:space="preserve">marta.sikorska@alivia.org.pl</w:t>
        </w:r>
      </w:hyperlink>
      <w:r w:rsidDel="00000000" w:rsidR="00000000" w:rsidRPr="00000000">
        <w:rPr>
          <w:rtl w:val="0"/>
        </w:rPr>
      </w:r>
    </w:p>
    <w:p w:rsidR="00000000" w:rsidDel="00000000" w:rsidP="00000000" w:rsidRDefault="00000000" w:rsidRPr="00000000" w14:paraId="00000036">
      <w:pPr>
        <w:jc w:val="left"/>
        <w:rPr>
          <w:rFonts w:ascii="Poppins" w:cs="Poppins" w:eastAsia="Poppins" w:hAnsi="Poppins"/>
          <w:color w:val="003b50"/>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42">
    <w:pPr>
      <w:rPr>
        <w:rFonts w:ascii="Poppins SemiBold" w:cs="Poppins SemiBold" w:eastAsia="Poppins SemiBold" w:hAnsi="Poppins SemiBold"/>
        <w:color w:val="11c0f2"/>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795463" cy="578972"/>
          <wp:effectExtent b="0" l="0" r="0" t="0"/>
          <wp:wrapNone/>
          <wp:docPr id="2" name="image2.png"/>
          <a:graphic>
            <a:graphicData uri="http://schemas.openxmlformats.org/drawingml/2006/picture">
              <pic:pic>
                <pic:nvPicPr>
                  <pic:cNvPr id="0" name="image2.png"/>
                  <pic:cNvPicPr preferRelativeResize="0"/>
                </pic:nvPicPr>
                <pic:blipFill>
                  <a:blip r:embed="rId1"/>
                  <a:srcRect b="0" l="7407" r="-7407" t="0"/>
                  <a:stretch>
                    <a:fillRect/>
                  </a:stretch>
                </pic:blipFill>
                <pic:spPr>
                  <a:xfrm>
                    <a:off x="0" y="0"/>
                    <a:ext cx="1795463" cy="578972"/>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38">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39">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3A">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3B">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zbiorka.pl/" TargetMode="External"/><Relationship Id="rId10" Type="http://schemas.openxmlformats.org/officeDocument/2006/relationships/hyperlink" Target="https://onkosnajper.pl/" TargetMode="External"/><Relationship Id="rId13" Type="http://schemas.openxmlformats.org/officeDocument/2006/relationships/hyperlink" Target="mailto:marta.sikorska@alivia.org.pl" TargetMode="External"/><Relationship Id="rId12" Type="http://schemas.openxmlformats.org/officeDocument/2006/relationships/hyperlink" Target="http://alivia.org.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komapa.pl/"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moja.alivia.org.pl" TargetMode="External"/><Relationship Id="rId7" Type="http://schemas.openxmlformats.org/officeDocument/2006/relationships/hyperlink" Target="https://oncoindex.org/pl/polska" TargetMode="External"/><Relationship Id="rId8" Type="http://schemas.openxmlformats.org/officeDocument/2006/relationships/hyperlink" Target="https://onkoskaner.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